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6A" w:rsidRPr="00EE1A44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60506A" w:rsidRPr="003200B2" w:rsidRDefault="0060506A" w:rsidP="006050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«Городской округ город Сунжа»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0506A" w:rsidRPr="003200B2" w:rsidRDefault="0060506A" w:rsidP="0060506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РАСПОРЯЖЕНИЕ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Сунжа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</w:t>
      </w:r>
      <w:r w:rsidR="001C4F6E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№______</w:t>
      </w:r>
    </w:p>
    <w:p w:rsidR="0060506A" w:rsidRPr="003200B2" w:rsidRDefault="0060506A" w:rsidP="0060506A">
      <w:pPr>
        <w:tabs>
          <w:tab w:val="left" w:pos="5533"/>
        </w:tabs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506A" w:rsidRPr="003200B2" w:rsidRDefault="0060506A" w:rsidP="00605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356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основных направлениях бюджетной и налоговой политики Муниципального образования «Городской округ город Сунжа» на 20</w:t>
      </w:r>
      <w:r w:rsidR="00A719F7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719F7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1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19F7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A719F7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506A" w:rsidRPr="003200B2" w:rsidRDefault="0060506A" w:rsidP="00356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174 и 184.2 Бюджетного Кодекса Российской Федерации, в целях реализации пункта16 Положения о бюджетном процессе в Муниципальном образовании «Городской округ город Сунжа».</w:t>
      </w:r>
    </w:p>
    <w:p w:rsidR="0060506A" w:rsidRPr="003200B2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прилагаемые Основные направления бюджетной и налоговой политики г.Сунжа на 20</w:t>
      </w:r>
      <w:r w:rsidR="00A719F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19F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19F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Основные направления).</w:t>
      </w:r>
    </w:p>
    <w:p w:rsidR="0060506A" w:rsidRPr="003200B2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Финансовому Управлению МО «Городской округ город Сунжа» при формировании проекта городского бюджета на 20</w:t>
      </w:r>
      <w:r w:rsidR="00A719F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руководствоваться Основными направлениями.</w:t>
      </w:r>
    </w:p>
    <w:p w:rsidR="0060506A" w:rsidRPr="003200B2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Главному распорядителю средств городского бюджета осуществлять планирование расходов на очередной финансовый год и на плановый период в соответствии с Основными направлениями.</w:t>
      </w:r>
    </w:p>
    <w:p w:rsidR="0060506A" w:rsidRPr="003200B2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Распоряжения возложить на заместителя Главы Администрации города Сунжа, курирующего экономический блок.</w:t>
      </w:r>
    </w:p>
    <w:p w:rsidR="0060506A" w:rsidRPr="003200B2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Глава </w:t>
      </w:r>
      <w:proofErr w:type="spellStart"/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</w:t>
      </w:r>
      <w:proofErr w:type="spellEnd"/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</w:t>
      </w:r>
    </w:p>
    <w:p w:rsidR="0060506A" w:rsidRPr="003200B2" w:rsidRDefault="0060506A" w:rsidP="00605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«Городс</w:t>
      </w:r>
      <w:r w:rsidR="00163FF2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кой округ город </w:t>
      </w:r>
      <w:proofErr w:type="gramStart"/>
      <w:r w:rsidR="00163FF2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Сунжа»   </w:t>
      </w:r>
      <w:proofErr w:type="gramEnd"/>
      <w:r w:rsidR="00163FF2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3FF2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</w:t>
      </w:r>
      <w:proofErr w:type="spellStart"/>
      <w:r w:rsidR="0033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Умаров</w:t>
      </w:r>
      <w:proofErr w:type="spellEnd"/>
      <w:r w:rsidR="0033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60506A" w:rsidRPr="003200B2" w:rsidRDefault="0060506A" w:rsidP="00605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бюджетной и налоговой политики 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"Город Сунжа" 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1F4301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F4301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F4301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506A" w:rsidRPr="003200B2" w:rsidRDefault="0060506A" w:rsidP="006050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муниципального образования "город Сунжа" </w:t>
      </w:r>
      <w:bookmarkStart w:id="0" w:name="OLE_LINK1"/>
      <w:bookmarkStart w:id="1" w:name="OLE_LINK2"/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город Сунжа) на 20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определяют основные цели, задачи и направления </w:t>
      </w:r>
      <w:bookmarkEnd w:id="0"/>
      <w:bookmarkEnd w:id="1"/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 города Сунжа далее (бюджетная и налоговая политика)</w:t>
      </w:r>
      <w:r w:rsidR="00356BCF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доходов и расходов городского бюджета, управления муниципальным долгом города Сунжа, муниципального контроля в финансово-бюджетной сфере и являются основой для составления проекта городского бюджета на 20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60506A" w:rsidRPr="003200B2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Основные итоги бюджетной и налоговой политики в </w:t>
      </w:r>
      <w:r w:rsidR="001F4301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56BCF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итогами реализации основных направлений </w:t>
      </w:r>
      <w:r w:rsidR="00356BCF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и налоговой </w:t>
      </w:r>
      <w:r w:rsidR="0096625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BCF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являются:</w:t>
      </w:r>
    </w:p>
    <w:p w:rsidR="0060506A" w:rsidRPr="003200B2" w:rsidRDefault="003C2F52" w:rsidP="0096625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сбалансированности и устойчивости городского бюджета, увеличение доходности от муниципального </w:t>
      </w:r>
      <w:r w:rsidR="005162A3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переданного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62A3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 используемых</w:t>
      </w:r>
      <w:r w:rsidR="0060506A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 и земельных участков, осуществление муниципального земельного контроля и контроля за использованием муниципального имущества, сданного в аренду.</w:t>
      </w:r>
    </w:p>
    <w:p w:rsidR="0060506A" w:rsidRPr="003200B2" w:rsidRDefault="0060506A" w:rsidP="0096625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работы, направленной на повышение собираемости платежей в городской бюджет, проведение претензионной работы с неплательщиками, осуществление мер принудительного взыскания задолженности;</w:t>
      </w:r>
    </w:p>
    <w:p w:rsidR="0060506A" w:rsidRPr="00332584" w:rsidRDefault="0060506A" w:rsidP="0033258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 городской бюджет дополнительных межбюджетных трансфертов из федерального и республиканского бюджетов для </w:t>
      </w:r>
      <w:r w:rsidR="0096625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города Сунжа;</w:t>
      </w:r>
    </w:p>
    <w:p w:rsidR="0060506A" w:rsidRPr="003200B2" w:rsidRDefault="0060506A" w:rsidP="009662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совершенствованию деятельности муниципальных учреждений и муниципальных предприятий города Сунжа;</w:t>
      </w:r>
    </w:p>
    <w:p w:rsidR="0060506A" w:rsidRPr="003200B2" w:rsidRDefault="0060506A" w:rsidP="009662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Сунжа;</w:t>
      </w:r>
    </w:p>
    <w:p w:rsidR="0060506A" w:rsidRPr="003200B2" w:rsidRDefault="0060506A" w:rsidP="009662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открытости информации о муниципальных финансах, показателях проекта городского бюджета и отчета о его исполнении.</w:t>
      </w:r>
    </w:p>
    <w:p w:rsidR="001C7FD8" w:rsidRPr="003200B2" w:rsidRDefault="0060506A" w:rsidP="001C7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совершенствования системы социально – экономического и бюджетного </w:t>
      </w:r>
      <w:r w:rsidR="00C02FD5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планирования, утвержден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ее реализации. </w:t>
      </w:r>
    </w:p>
    <w:p w:rsidR="001C7FD8" w:rsidRPr="003200B2" w:rsidRDefault="001C7FD8" w:rsidP="001C7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Pr="003200B2" w:rsidRDefault="001C7FD8" w:rsidP="0096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5B117B" w:rsidP="0096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06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бюдже</w:t>
      </w:r>
      <w:r w:rsidR="00356BCF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F4301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и налоговой политики на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506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0506A" w:rsidRPr="003200B2" w:rsidRDefault="00966257" w:rsidP="0096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1F4301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0506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0506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0506A" w:rsidRPr="003200B2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бюджетной и налоговой политики на 20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4301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остается обеспечение </w:t>
      </w:r>
      <w:r w:rsidR="008F5E1A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устойчивости городского бюджета.</w:t>
      </w:r>
    </w:p>
    <w:p w:rsidR="0060506A" w:rsidRPr="003200B2" w:rsidRDefault="00966257" w:rsidP="00356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</w:t>
      </w:r>
      <w:r w:rsidR="0060506A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60506A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 следующие задачи:</w:t>
      </w:r>
    </w:p>
    <w:p w:rsidR="0060506A" w:rsidRPr="003200B2" w:rsidRDefault="0060506A" w:rsidP="009662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доходных источников городского бюджета;</w:t>
      </w:r>
    </w:p>
    <w:p w:rsidR="0060506A" w:rsidRPr="003200B2" w:rsidRDefault="0060506A" w:rsidP="009662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расходных обязательств города Сунжа;</w:t>
      </w:r>
    </w:p>
    <w:p w:rsidR="0060506A" w:rsidRPr="003200B2" w:rsidRDefault="0060506A" w:rsidP="009662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эффективности управления муниципальными финансами города Сунжа.</w:t>
      </w:r>
    </w:p>
    <w:p w:rsidR="0060506A" w:rsidRPr="003200B2" w:rsidRDefault="0060506A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Оценка достижения поставленных целей и задач должна осуществляться на основе разработанных критериев.</w:t>
      </w:r>
    </w:p>
    <w:p w:rsidR="0060506A" w:rsidRPr="003200B2" w:rsidRDefault="0060506A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направления бюджетной и налоговой политики</w:t>
      </w:r>
    </w:p>
    <w:p w:rsidR="0060506A" w:rsidRPr="003200B2" w:rsidRDefault="00966257" w:rsidP="00605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60506A" w:rsidRPr="003200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0506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F32F0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F32F0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32F0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0506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0506A" w:rsidRPr="003200B2" w:rsidRDefault="00966257" w:rsidP="009662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60506A" w:rsidRPr="003200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области доходов городского бюджета</w:t>
      </w:r>
    </w:p>
    <w:p w:rsidR="0060506A" w:rsidRPr="003200B2" w:rsidRDefault="0060506A" w:rsidP="006050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Бюджетная и налоговая политика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доходов городского бюджета ориентирована на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доходных источников городского бюджета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консервативной оценки доходного потенциала.</w:t>
      </w:r>
    </w:p>
    <w:p w:rsidR="0060506A" w:rsidRPr="003200B2" w:rsidRDefault="0060506A" w:rsidP="00605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направлениями бюджетной и налоговой политики в области доходов городского бюджета являются: </w:t>
      </w:r>
    </w:p>
    <w:p w:rsidR="0060506A" w:rsidRPr="003200B2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3.1. Продолжение работы по развитию доходного потенциала города Сунжа.</w:t>
      </w:r>
    </w:p>
    <w:p w:rsidR="0060506A" w:rsidRPr="003200B2" w:rsidRDefault="0060506A" w:rsidP="00966257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Реализация данного направл</w:t>
      </w:r>
      <w:r w:rsidR="00966257" w:rsidRPr="003200B2">
        <w:rPr>
          <w:rFonts w:ascii="Times New Roman" w:eastAsia="Calibri" w:hAnsi="Times New Roman" w:cs="Times New Roman"/>
          <w:sz w:val="24"/>
          <w:szCs w:val="24"/>
        </w:rPr>
        <w:t xml:space="preserve">ения будет осуществляться путем </w:t>
      </w: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обеспечения качественного прогнозирования и выполнения установленного плана по поступлению доходов городского </w:t>
      </w:r>
      <w:r w:rsidR="00966257" w:rsidRPr="003200B2">
        <w:rPr>
          <w:rFonts w:ascii="Times New Roman" w:eastAsia="Calibri" w:hAnsi="Times New Roman" w:cs="Times New Roman"/>
          <w:sz w:val="24"/>
          <w:szCs w:val="24"/>
        </w:rPr>
        <w:t>бюджета.</w:t>
      </w:r>
    </w:p>
    <w:p w:rsidR="0060506A" w:rsidRPr="003200B2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С этой целью необходимо сохранить практику инвентаризации действующих налоговых льгот по местным налогам</w:t>
      </w:r>
      <w:r w:rsidR="00966257" w:rsidRPr="003200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3200B2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pacing w:val="-6"/>
          <w:sz w:val="24"/>
          <w:szCs w:val="24"/>
        </w:rPr>
        <w:t>3.2. Повышение эффективности управления муниципальными земельными</w:t>
      </w: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 ресурсами и иным имуществом города Сунжа.</w:t>
      </w:r>
    </w:p>
    <w:p w:rsidR="0060506A" w:rsidRPr="003200B2" w:rsidRDefault="00966257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3.3 П</w:t>
      </w:r>
      <w:r w:rsidR="0060506A" w:rsidRPr="003200B2">
        <w:rPr>
          <w:rFonts w:ascii="Times New Roman" w:eastAsia="Calibri" w:hAnsi="Times New Roman" w:cs="Times New Roman"/>
          <w:sz w:val="24"/>
          <w:szCs w:val="24"/>
        </w:rPr>
        <w:t>роведения анализа показателей эффективности использования и управления муниципальным имуществом города Сунжа за отчетный период для принятия эффективных решений по управлению и использованию муниципальным имуществом.</w:t>
      </w:r>
    </w:p>
    <w:p w:rsidR="0060506A" w:rsidRPr="003200B2" w:rsidRDefault="00966257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3.4</w:t>
      </w:r>
      <w:r w:rsidR="0060506A" w:rsidRPr="003200B2">
        <w:rPr>
          <w:rFonts w:ascii="Times New Roman" w:eastAsia="Calibri" w:hAnsi="Times New Roman" w:cs="Times New Roman"/>
          <w:sz w:val="24"/>
          <w:szCs w:val="24"/>
        </w:rPr>
        <w:t>. Повышение качества администрирования главными администраторами доходов городского бюджета.</w:t>
      </w:r>
    </w:p>
    <w:p w:rsidR="0060506A" w:rsidRPr="003200B2" w:rsidRDefault="0060506A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Основной акцент должен быть направлен на осуществление контроля за своевременностью и полнотой перечисления в городской бюджет налогов и неналоговых платежей. При этом следует проводить работу по анализу состояния текущей дебиторской задолженности, инвентаризации просроченной задолженности, продолжить проведение претензионной работы с неплательщиками и по осуществлению мер принудительного взыскания задолженности, а также по своевременному списанию безнадежной к взысканию задолженности.</w:t>
      </w:r>
    </w:p>
    <w:p w:rsidR="0060506A" w:rsidRPr="003200B2" w:rsidRDefault="0060506A" w:rsidP="0060506A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продолжить работу по легализации неформальной занятости и повышению собираемости налога на доходы физических лиц,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на базе межв</w:t>
      </w:r>
      <w:r w:rsidR="00444E5F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едомственной комиссии по налогам </w:t>
      </w:r>
      <w:r w:rsidR="0096625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сборам</w:t>
      </w:r>
      <w:r w:rsidR="00444E5F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легализации объектов налогообложения и увеличения доходной части созданной</w:t>
      </w:r>
      <w:r w:rsidR="00FA6273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</w:t>
      </w:r>
      <w:r w:rsidR="0033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6273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Сунжа»</w:t>
      </w:r>
      <w:r w:rsidR="0042057F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№234 от 24 мая 2018 года.</w:t>
      </w:r>
      <w:r w:rsidR="00966257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налоговым органам по администрированию ими доходов городского бюджета следует усовершенствовать работу межведомственной комиссии по своевременному поступлению платежей в городской бюджет, по выявлению иногородних субъектов </w:t>
      </w:r>
      <w:r w:rsidR="001C7FD8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предпринимательский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имеющих рабочие места на территории города Сунжа, по представлению сведений об объектах недвижимого имущества, используемого для осуществления</w:t>
      </w:r>
      <w:r w:rsidR="0042057F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плательщиками единого налога на вмененный доход для отдельных видов деятельности. </w:t>
      </w:r>
    </w:p>
    <w:p w:rsidR="0060506A" w:rsidRPr="003200B2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Также необходимо обеспечить должный контроль за своевременным и полным перечислением муниципальными учреждениями и предприятиям города Сунжа налогов, сборов и иных обязательных платежей </w:t>
      </w:r>
      <w:r w:rsidRPr="003200B2">
        <w:rPr>
          <w:rFonts w:ascii="Times New Roman" w:eastAsia="Calibri" w:hAnsi="Times New Roman" w:cs="Times New Roman"/>
          <w:sz w:val="24"/>
          <w:szCs w:val="24"/>
        </w:rPr>
        <w:br/>
        <w:t>в бюджеты бюджетной системы Российской Федерации.</w:t>
      </w:r>
    </w:p>
    <w:p w:rsidR="0060506A" w:rsidRPr="003200B2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Кроме того, в случае внесения изменений в законодательство Российской Федерации о налогах и сборах, касающихся местных налогов и сборов, необходимо обеспечить своевременную подготовку и принятие соответствующих решений, а также своевременную актуализацию методик прогнозирования поступлений доходов в городской бюджет.</w:t>
      </w:r>
    </w:p>
    <w:p w:rsidR="0060506A" w:rsidRPr="003200B2" w:rsidRDefault="0091420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3.5</w:t>
      </w:r>
      <w:r w:rsidR="0060506A" w:rsidRPr="003200B2">
        <w:rPr>
          <w:rFonts w:ascii="Times New Roman" w:eastAsia="Calibri" w:hAnsi="Times New Roman" w:cs="Times New Roman"/>
          <w:sz w:val="24"/>
          <w:szCs w:val="24"/>
        </w:rPr>
        <w:t xml:space="preserve">. Продолжение работы по повышению эффективности межбюджетных </w:t>
      </w:r>
      <w:r w:rsidR="008734A2" w:rsidRPr="003200B2">
        <w:rPr>
          <w:rFonts w:ascii="Times New Roman" w:eastAsia="Calibri" w:hAnsi="Times New Roman" w:cs="Times New Roman"/>
          <w:sz w:val="24"/>
          <w:szCs w:val="24"/>
        </w:rPr>
        <w:t>отношений.</w:t>
      </w:r>
      <w:r w:rsidR="0042057F" w:rsidRPr="00320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06A" w:rsidRPr="003200B2">
        <w:rPr>
          <w:rFonts w:ascii="Times New Roman" w:eastAsia="Calibri" w:hAnsi="Times New Roman" w:cs="Times New Roman"/>
          <w:sz w:val="24"/>
          <w:szCs w:val="24"/>
        </w:rPr>
        <w:t xml:space="preserve">Развитие взаимоотношений с органами государственной власти должно быть по-прежнему направлено на активное привлечение в город </w:t>
      </w:r>
      <w:r w:rsidR="008734A2" w:rsidRPr="003200B2">
        <w:rPr>
          <w:rFonts w:ascii="Times New Roman" w:eastAsia="Calibri" w:hAnsi="Times New Roman" w:cs="Times New Roman"/>
          <w:sz w:val="24"/>
          <w:szCs w:val="24"/>
        </w:rPr>
        <w:t>Сунжа федеральных</w:t>
      </w:r>
      <w:r w:rsidR="0060506A" w:rsidRPr="003200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734A2" w:rsidRPr="003200B2">
        <w:rPr>
          <w:rFonts w:ascii="Times New Roman" w:eastAsia="Calibri" w:hAnsi="Times New Roman" w:cs="Times New Roman"/>
          <w:sz w:val="24"/>
          <w:szCs w:val="24"/>
        </w:rPr>
        <w:t>республиканских трансфертов</w:t>
      </w:r>
      <w:r w:rsidR="0060506A" w:rsidRPr="003200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3200B2" w:rsidRDefault="0060506A" w:rsidP="0060506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В связи с чем органам местного самоуправления города Сунжа необходимо обеспечивать </w:t>
      </w:r>
      <w:r w:rsidR="0091420A" w:rsidRPr="003200B2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 интересов города Сунжа при рассмотрении и обсуждении проектов </w:t>
      </w:r>
      <w:r w:rsidR="0091420A" w:rsidRPr="003200B2">
        <w:rPr>
          <w:rFonts w:ascii="Times New Roman" w:eastAsia="Calibri" w:hAnsi="Times New Roman" w:cs="Times New Roman"/>
          <w:sz w:val="24"/>
          <w:szCs w:val="24"/>
        </w:rPr>
        <w:t>республиканских</w:t>
      </w: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20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федеральных законов, иных проектов нормативных правовых актов по вопросам бюджетной и налоговой политики. Также следует обеспечивать </w:t>
      </w:r>
      <w:r w:rsidR="0042057F" w:rsidRPr="003200B2">
        <w:rPr>
          <w:rFonts w:ascii="Times New Roman" w:eastAsia="Calibri" w:hAnsi="Times New Roman" w:cs="Times New Roman"/>
          <w:sz w:val="24"/>
          <w:szCs w:val="24"/>
        </w:rPr>
        <w:t>своевременную защиту</w:t>
      </w: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 в соответствующих отраслевых министерствах и ведомствах заявок и предложений по участию города Сунжа в государственных программах, конкурсах и проектах, направленных на выделение дополнительных межбюджетных трансфертов.</w:t>
      </w:r>
    </w:p>
    <w:p w:rsidR="0060506A" w:rsidRPr="003200B2" w:rsidRDefault="0060506A" w:rsidP="0060506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Основные направления бюджетной и налоговой политики </w:t>
      </w:r>
    </w:p>
    <w:p w:rsidR="0060506A" w:rsidRPr="003200B2" w:rsidRDefault="008F32F0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1420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60506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 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расходов городского бюджета</w:t>
      </w:r>
    </w:p>
    <w:p w:rsidR="0060506A" w:rsidRPr="003200B2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на 20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420A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области расходов городского бюджета нацелена на повышение эффективности расходов городского бюджета путем реализации комплекса мероприятий, направленных на:</w:t>
      </w:r>
    </w:p>
    <w:p w:rsidR="0060506A" w:rsidRPr="003200B2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муниципального управления и оптимизацию расходов;</w:t>
      </w:r>
    </w:p>
    <w:p w:rsidR="0060506A" w:rsidRPr="003200B2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оптимизацию расходов на содержание муниципальных учреждений города Сунжа;</w:t>
      </w:r>
    </w:p>
    <w:p w:rsidR="0060506A" w:rsidRPr="003200B2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закупок для муниципальных нужд города Сунжа;</w:t>
      </w:r>
    </w:p>
    <w:p w:rsidR="0060506A" w:rsidRPr="003200B2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(недопущение образования) просроче</w:t>
      </w:r>
      <w:r w:rsidR="0091420A"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нной кредиторской задолженности.</w:t>
      </w:r>
    </w:p>
    <w:p w:rsidR="0060506A" w:rsidRPr="003200B2" w:rsidRDefault="0060506A" w:rsidP="00605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условиях ограниченности бюджетных ресурсов в первоочередном порядке необходимо обеспечить безусловное исполнение обязательств 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оплате труда работников муниципальных учреждений города Сунжа с учетом изменения законодательства о минимальном размере оплаты труда.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основные усилия необходимо сосредоточить на выполнении мероприятий, касающихся оценки возможностей оптимизации структуры и численности работников муниципальных учреждений города Сунжа, сохранения дифференцированного подхода к оплате труда по категориям работников, максимального использования резервов оптимизации иных расходов и привлечения средств от приносящей доход деятельности.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следует рассмотреть возможность дальнейшей индексации уровня заработной платы всех категорий работников муниципальных учреждений города Сунжа.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по исполнению социальных обязательств и обеспечению наряду с этим развития городских пространств требует выявления резервов экономии расходов городского бюджета и определения четких приоритетов использования бюджетных средств.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чем при планировании бюджетных ассигнований на 20</w:t>
      </w:r>
      <w:r w:rsidR="008F32F0"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F32F0"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F32F0"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следует детально оценить содержание каждого программного мероприятия, с</w:t>
      </w:r>
      <w:r w:rsidR="0091420A"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оизмерив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объемы их финансового обеспечения с реальными возможностями городского бюджета. Ключевыми требованиями к расходной части городского бюджета должны стать бережливость и максимальная отдача. 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сложившихся условиях участие граждан в разработке бюджетных решений и выборе муниципальных приоритетов может стать одним из инструментов повышения эффективности бюджетных расходов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необходимым условием совершенствования муниципального управления в условиях недопущения роста численности муниципальных служащих должно стать развитие проектного управления за счет расширения спектра проблем (задач), для решения которых применяются принципы проектного управления.</w:t>
      </w:r>
    </w:p>
    <w:p w:rsidR="0060506A" w:rsidRPr="003200B2" w:rsidRDefault="0060506A" w:rsidP="006050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Основные направления бюджетной и налоговой политики 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F32F0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420A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</w:t>
      </w:r>
      <w:r w:rsidR="008F32F0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32F0"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0506A" w:rsidRPr="003200B2" w:rsidRDefault="0060506A" w:rsidP="00605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муниципального контроля в финансово-бюджетной сфере                             </w:t>
      </w:r>
    </w:p>
    <w:p w:rsidR="0060506A" w:rsidRPr="003200B2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на 20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32F0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79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2" w:name="_GoBack"/>
      <w:bookmarkEnd w:id="2"/>
      <w:r w:rsidR="0091420A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в области муниципального контроля направлена на 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муниципального 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контроля 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финансово-бюджетной сфере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его ориентации на оценку эффективности расходов городского бюджета.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и налоговой политики в области муниципального финансового контроля являются:</w:t>
      </w:r>
    </w:p>
    <w:p w:rsidR="0060506A" w:rsidRPr="003200B2" w:rsidRDefault="0060506A" w:rsidP="009C4D57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6.1. Совершенствование правового регулирования муниципального финансового контроля</w:t>
      </w:r>
      <w:r w:rsidR="009C4D57" w:rsidRPr="003200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00B2">
        <w:rPr>
          <w:rFonts w:ascii="Times New Roman" w:eastAsia="Calibri" w:hAnsi="Times New Roman" w:cs="Times New Roman"/>
          <w:sz w:val="24"/>
          <w:szCs w:val="24"/>
        </w:rPr>
        <w:t xml:space="preserve">В условиях ограниченности бюджетных ресурсов большое значение придается повышению действенности работы органов муниципального финансового контроля. В связи с чем необходимо уделить особое внимание дальнейшему развитию правовых и методологических основ внешнего и внутреннего муниципального финансового контроля, направленных на повышение эффективности и прозрачности контрольной деятельности, </w:t>
      </w:r>
      <w:r w:rsidRPr="003200B2">
        <w:rPr>
          <w:rFonts w:ascii="Times New Roman" w:eastAsia="Calibri" w:hAnsi="Times New Roman" w:cs="Times New Roman"/>
          <w:sz w:val="24"/>
          <w:szCs w:val="24"/>
        </w:rPr>
        <w:br/>
        <w:t>с учетом требований бюджетного законодательства Российской Федерации.</w:t>
      </w:r>
    </w:p>
    <w:p w:rsidR="0060506A" w:rsidRPr="003200B2" w:rsidRDefault="0060506A" w:rsidP="0060506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6.2.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Сунжа.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полноценной реализации законодательных требований 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деятельности органов муниципального финансового контроля</w:t>
      </w: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обеспечить:</w:t>
      </w:r>
    </w:p>
    <w:p w:rsidR="0060506A" w:rsidRPr="003200B2" w:rsidRDefault="009C4D57" w:rsidP="009C4D57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внедрение риск</w:t>
      </w:r>
      <w:r w:rsidR="0060506A"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ориентированного </w:t>
      </w:r>
      <w:r w:rsidR="0060506A"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контрольной деятельности исходя из приоритетности предметов и объектов контроля, направлений использования средств городского бюджета, по которым наиболее вероятно наличие существенных финансовых нарушений;</w:t>
      </w:r>
    </w:p>
    <w:p w:rsidR="0060506A" w:rsidRPr="003200B2" w:rsidRDefault="0060506A" w:rsidP="009C4D57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взаимодействие органов внешнего и внутреннего муниципального финансового контроля.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6.3. Создание системы внутреннего финансового контроля и внутреннего финансового аудита.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дополнением к внутреннему муниципальному финансовому контролю должна стать единая система внутреннего финансового контроля и ведомственного контроля в сфере закупок.</w:t>
      </w:r>
    </w:p>
    <w:p w:rsidR="0060506A" w:rsidRPr="003200B2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обеспечить создание работоспособной системы внутреннего финансового контроля с учетом специфики структуры и функций участников бюджетного процесса в городе Сунжа, которая будет способствовать повышению качества и надежности самоконтроля главных администраторов доходов городского бюджета, главных администраторов источников финансирования дефицита городского бюджета и главных распорядителей средств городского бюджета.</w:t>
      </w:r>
    </w:p>
    <w:p w:rsidR="0060506A" w:rsidRPr="003200B2" w:rsidRDefault="0060506A" w:rsidP="0060506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6.4. Усиление контроля за деятельностью муниципальных учреждений города Сунжа.</w:t>
      </w:r>
    </w:p>
    <w:p w:rsidR="0060506A" w:rsidRPr="003200B2" w:rsidRDefault="0060506A" w:rsidP="00605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деятельность всех органов, осуществляющих функции и полномочия учредителя,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города Сунжа.</w:t>
      </w:r>
    </w:p>
    <w:p w:rsidR="0060506A" w:rsidRPr="003200B2" w:rsidRDefault="0060506A" w:rsidP="009C4D5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200B2">
        <w:rPr>
          <w:rFonts w:ascii="Times New Roman" w:eastAsia="Calibri" w:hAnsi="Times New Roman" w:cs="Times New Roman"/>
          <w:sz w:val="24"/>
          <w:szCs w:val="24"/>
        </w:rPr>
        <w:t>6.5. Обеспечение открытости и прозрачности общественных муниципальных финансов.</w:t>
      </w:r>
      <w:r w:rsidR="009C4D57" w:rsidRPr="00320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Помимо обеспечения наглядности и доступности для граждан информации о муниципальных финансах, показателях составления исполнения городского бюджета, реализации муниципальных программ, результатах контрольной деятельности за использованием бюджетных средств необходимо обеспечить внедрение новых форм инициативного бюджетирования для вовлечения граждан в процесс составления и исполнения городского бюджета. </w:t>
      </w:r>
    </w:p>
    <w:p w:rsidR="0060506A" w:rsidRPr="003200B2" w:rsidRDefault="0060506A" w:rsidP="0060506A">
      <w:pPr>
        <w:tabs>
          <w:tab w:val="left" w:pos="993"/>
          <w:tab w:val="left" w:pos="83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B2">
        <w:rPr>
          <w:rFonts w:ascii="Times New Roman" w:eastAsia="Calibri" w:hAnsi="Times New Roman" w:cs="Times New Roman"/>
          <w:sz w:val="24"/>
          <w:szCs w:val="24"/>
          <w:lang w:eastAsia="ru-RU"/>
        </w:rPr>
        <w:t>Также следует продолжить проведение информационной работы по предупреждению нарушений бюджетного и трудового законодательства, законодательства о контрактной системе в сфере закупок.</w:t>
      </w:r>
    </w:p>
    <w:sectPr w:rsidR="0060506A" w:rsidRPr="003200B2" w:rsidSect="003E7919">
      <w:headerReference w:type="default" r:id="rId8"/>
      <w:headerReference w:type="first" r:id="rId9"/>
      <w:pgSz w:w="11906" w:h="16838"/>
      <w:pgMar w:top="709" w:right="850" w:bottom="709" w:left="1276" w:header="624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F3" w:rsidRDefault="003270F3">
      <w:pPr>
        <w:spacing w:after="0" w:line="240" w:lineRule="auto"/>
      </w:pPr>
      <w:r>
        <w:separator/>
      </w:r>
    </w:p>
  </w:endnote>
  <w:endnote w:type="continuationSeparator" w:id="0">
    <w:p w:rsidR="003270F3" w:rsidRDefault="003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F3" w:rsidRDefault="003270F3">
      <w:pPr>
        <w:spacing w:after="0" w:line="240" w:lineRule="auto"/>
      </w:pPr>
      <w:r>
        <w:separator/>
      </w:r>
    </w:p>
  </w:footnote>
  <w:footnote w:type="continuationSeparator" w:id="0">
    <w:p w:rsidR="003270F3" w:rsidRDefault="0032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6E" w:rsidRDefault="00327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2044"/>
      <w:docPartObj>
        <w:docPartGallery w:val="Page Numbers (Top of Page)"/>
        <w:docPartUnique/>
      </w:docPartObj>
    </w:sdtPr>
    <w:sdtEndPr/>
    <w:sdtContent>
      <w:p w:rsidR="002B4D6E" w:rsidRDefault="006050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4D6E" w:rsidRDefault="00327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36383"/>
    <w:multiLevelType w:val="hybridMultilevel"/>
    <w:tmpl w:val="D0E0D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A218B6"/>
    <w:multiLevelType w:val="hybridMultilevel"/>
    <w:tmpl w:val="8C004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90FF0"/>
    <w:multiLevelType w:val="hybridMultilevel"/>
    <w:tmpl w:val="27D47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230ED9"/>
    <w:multiLevelType w:val="hybridMultilevel"/>
    <w:tmpl w:val="B480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4A255F"/>
    <w:multiLevelType w:val="hybridMultilevel"/>
    <w:tmpl w:val="E554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6"/>
    <w:rsid w:val="00040632"/>
    <w:rsid w:val="000568A7"/>
    <w:rsid w:val="00163FF2"/>
    <w:rsid w:val="001C4F6E"/>
    <w:rsid w:val="001C7FD8"/>
    <w:rsid w:val="001F4301"/>
    <w:rsid w:val="00286FD5"/>
    <w:rsid w:val="003200B2"/>
    <w:rsid w:val="003270F3"/>
    <w:rsid w:val="00332584"/>
    <w:rsid w:val="00356BCF"/>
    <w:rsid w:val="003C2F52"/>
    <w:rsid w:val="003E7919"/>
    <w:rsid w:val="0040138A"/>
    <w:rsid w:val="0042057F"/>
    <w:rsid w:val="00444E5F"/>
    <w:rsid w:val="004E0561"/>
    <w:rsid w:val="004F3572"/>
    <w:rsid w:val="005162A3"/>
    <w:rsid w:val="005B117B"/>
    <w:rsid w:val="0060506A"/>
    <w:rsid w:val="00637056"/>
    <w:rsid w:val="007D4750"/>
    <w:rsid w:val="007F0028"/>
    <w:rsid w:val="00816060"/>
    <w:rsid w:val="008734A2"/>
    <w:rsid w:val="008B742A"/>
    <w:rsid w:val="008E3E61"/>
    <w:rsid w:val="008F32F0"/>
    <w:rsid w:val="008F5E1A"/>
    <w:rsid w:val="0091420A"/>
    <w:rsid w:val="00966257"/>
    <w:rsid w:val="00966DE3"/>
    <w:rsid w:val="009A4DE6"/>
    <w:rsid w:val="009C4D57"/>
    <w:rsid w:val="00A17734"/>
    <w:rsid w:val="00A45D04"/>
    <w:rsid w:val="00A70FB7"/>
    <w:rsid w:val="00A719F7"/>
    <w:rsid w:val="00B54AFA"/>
    <w:rsid w:val="00C02FD5"/>
    <w:rsid w:val="00CF7942"/>
    <w:rsid w:val="00DA5370"/>
    <w:rsid w:val="00E207E4"/>
    <w:rsid w:val="00EE1A44"/>
    <w:rsid w:val="00EF3320"/>
    <w:rsid w:val="00F0579E"/>
    <w:rsid w:val="00F24F51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2F69B7-DC49-421F-8841-546F2D4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0D16-71D9-4769-8EE3-7F092F6D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31</cp:revision>
  <cp:lastPrinted>2018-10-29T10:21:00Z</cp:lastPrinted>
  <dcterms:created xsi:type="dcterms:W3CDTF">2018-10-29T07:31:00Z</dcterms:created>
  <dcterms:modified xsi:type="dcterms:W3CDTF">2023-11-13T08:53:00Z</dcterms:modified>
</cp:coreProperties>
</file>